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DD" w:rsidRDefault="006125D3">
      <w:pPr>
        <w:rPr>
          <w:sz w:val="28"/>
          <w:szCs w:val="28"/>
        </w:rPr>
      </w:pPr>
      <w:r w:rsidRPr="006125D3">
        <w:rPr>
          <w:sz w:val="28"/>
          <w:szCs w:val="28"/>
        </w:rPr>
        <w:t>Youth Care Worker Overnight</w:t>
      </w:r>
    </w:p>
    <w:p w:rsidR="006125D3" w:rsidRDefault="006125D3" w:rsidP="006125D3">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F36242">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6125D3" w:rsidRPr="006125D3" w:rsidRDefault="006125D3" w:rsidP="006125D3">
      <w:p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Do you have a passion for making a difference in the lives of children? Do you have a minimum of a high school diploma (Bachelor’s degree in Social Work, Criminal Justice, or related field preferred), and at least one years' experience working with children and adolescents who have experienced abuse, neglect, or have special needs? If you answered "Yes" to these questions, then this full-time, non-exempt position, which pays an hourly salary of $13.00 to $13.50 (based on experience and qualifications) may be the perfect fit for you.</w:t>
      </w:r>
    </w:p>
    <w:p w:rsidR="006125D3" w:rsidRPr="006125D3" w:rsidRDefault="006125D3" w:rsidP="006125D3">
      <w:p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 xml:space="preserve">The LIFT Alliance, and its founding partners Austin Children’s Services (ACS) and </w:t>
      </w:r>
      <w:proofErr w:type="spellStart"/>
      <w:r w:rsidRPr="006125D3">
        <w:rPr>
          <w:rFonts w:ascii="Times New Roman" w:eastAsia="Times New Roman" w:hAnsi="Times New Roman" w:cs="Times New Roman"/>
          <w:sz w:val="24"/>
          <w:szCs w:val="24"/>
        </w:rPr>
        <w:t>SafePlace</w:t>
      </w:r>
      <w:proofErr w:type="spellEnd"/>
      <w:r w:rsidRPr="006125D3">
        <w:rPr>
          <w:rFonts w:ascii="Times New Roman" w:eastAsia="Times New Roman" w:hAnsi="Times New Roman" w:cs="Times New Roman"/>
          <w:sz w:val="24"/>
          <w:szCs w:val="24"/>
        </w:rPr>
        <w:t xml:space="preserve">, is seeking a Youth Care Worker Overnight. This position is </w:t>
      </w:r>
      <w:proofErr w:type="spellStart"/>
      <w:r w:rsidRPr="006125D3">
        <w:rPr>
          <w:rFonts w:ascii="Times New Roman" w:eastAsia="Times New Roman" w:hAnsi="Times New Roman" w:cs="Times New Roman"/>
          <w:sz w:val="24"/>
          <w:szCs w:val="24"/>
        </w:rPr>
        <w:t>is</w:t>
      </w:r>
      <w:proofErr w:type="spellEnd"/>
      <w:r w:rsidRPr="006125D3">
        <w:rPr>
          <w:rFonts w:ascii="Times New Roman" w:eastAsia="Times New Roman" w:hAnsi="Times New Roman" w:cs="Times New Roman"/>
          <w:sz w:val="24"/>
          <w:szCs w:val="24"/>
        </w:rPr>
        <w:t xml:space="preserve"> responsible for monitoring the behavior and activities of children and youth in a residential child care setting to provide a safe and nurturing environment during the overnight shift from 10pm until 7am. Provide direct care programs and services to assigned children. Individual serves as a positive role model for children and youth. Apply approved behavior modification techniques to de-escalate inappropriate behaviors and perform physical containments of youth when necessary to prevent harm to self or to others. Provide positive reinforcement and support to youth.</w:t>
      </w:r>
    </w:p>
    <w:p w:rsidR="006125D3" w:rsidRPr="006125D3" w:rsidRDefault="006125D3" w:rsidP="006125D3">
      <w:p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In addition to a competitive salary, the LIFT Alliance also offers the following array of attractive benefits to full-time employees:</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​​Fully-paid Medical, Dental, Vision, Life, and Short-Term Disability Insurance;</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​15 accrued PTO days in the first year and 22 days in the 2nd year;</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​Six agency holidays, and four additional personal holidays to be determined by the employee;</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​403(b) with 2% agency contribution and 1% matching (after one year);</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​Flexible work schedule;</w:t>
      </w:r>
    </w:p>
    <w:p w:rsidR="006125D3" w:rsidRPr="006125D3" w:rsidRDefault="006125D3" w:rsidP="006125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25D3">
        <w:rPr>
          <w:rFonts w:ascii="Times New Roman" w:eastAsia="Times New Roman" w:hAnsi="Times New Roman" w:cs="Times New Roman"/>
          <w:sz w:val="24"/>
          <w:szCs w:val="24"/>
        </w:rPr>
        <w:t>On-site daycare at a reduced cost;</w:t>
      </w:r>
    </w:p>
    <w:p w:rsidR="006125D3" w:rsidRPr="006125D3" w:rsidRDefault="006125D3" w:rsidP="006125D3">
      <w:pPr>
        <w:rPr>
          <w:sz w:val="28"/>
          <w:szCs w:val="28"/>
        </w:rPr>
      </w:pPr>
      <w:r w:rsidRPr="006125D3">
        <w:rPr>
          <w:rFonts w:ascii="Times New Roman" w:eastAsia="Times New Roman" w:hAnsi="Times New Roman" w:cs="Times New Roman"/>
          <w:sz w:val="24"/>
          <w:szCs w:val="24"/>
        </w:rPr>
        <w:t>Amazing work environment where you get to make a difference every day!</w:t>
      </w:r>
      <w:bookmarkStart w:id="0" w:name="_GoBack"/>
      <w:bookmarkEnd w:id="0"/>
    </w:p>
    <w:sectPr w:rsidR="006125D3" w:rsidRPr="0061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189"/>
    <w:multiLevelType w:val="multilevel"/>
    <w:tmpl w:val="066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D3"/>
    <w:rsid w:val="005A39DD"/>
    <w:rsid w:val="0061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715F9-9B61-4820-8B29-6336743D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D3"/>
    <w:rPr>
      <w:color w:val="0563C1" w:themeColor="hyperlink"/>
      <w:u w:val="single"/>
    </w:rPr>
  </w:style>
  <w:style w:type="paragraph" w:styleId="NormalWeb">
    <w:name w:val="Normal (Web)"/>
    <w:basedOn w:val="Normal"/>
    <w:uiPriority w:val="99"/>
    <w:semiHidden/>
    <w:unhideWhenUsed/>
    <w:rsid w:val="00612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2015-07-09T16:29:00Z</dcterms:created>
  <dcterms:modified xsi:type="dcterms:W3CDTF">2015-07-09T16:31:00Z</dcterms:modified>
</cp:coreProperties>
</file>